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60"/>
      </w:pPr>
      <w:r>
        <w:rPr>
          <w:rFonts w:ascii="Outfit" w:hAnsi="Outfit" w:eastAsia="Outfit" w:cs="Outfit"/>
          <w:b/>
          <w:color w:val="0A0B0C"/>
          <w:sz w:val="40"/>
        </w:rPr>
        <w:t xml:space="preserve">Agent rules for </w:t>
      </w:r>
      <w:r>
        <w:rPr>
          <w:rFonts w:ascii="Outfit" w:hAnsi="Outfit" w:eastAsia="Outfit" w:cs="Outfit"/>
          <w:b/>
          <w:color w:val="0A0B0C"/>
          <w:sz w:val="40"/>
          <w:shd w:val="clear" w:color="auto" w:fill="FFC21A"/>
        </w:rPr>
        <w:t>[team]</w:t>
      </w:r>
    </w:p>
    <w:p>
      <w:pPr>
        <w:spacing w:before="0" w:after="120"/>
      </w:pPr>
      <w:r>
        <w:rPr>
          <w:rFonts w:ascii="Outfit" w:hAnsi="Outfit" w:eastAsia="Outfit" w:cs="Outfit"/>
          <w:b w:val="0"/>
          <w:color w:val="0A0B0C"/>
          <w:sz w:val="21"/>
        </w:rPr>
        <w:t>Ten rules for handing work to AI agents. Fill in the yellow parts together (or type them in the Word version), sign it, and pin it where the team works.</w:t>
      </w:r>
    </w:p>
    <w:p>
      <w:pPr>
        <w:pBdr>
          <w:top w:val="single" w:sz="12" w:space="4" w:color="0A0B0C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01   </w:t>
      </w:r>
      <w:r>
        <w:rPr>
          <w:rFonts w:ascii="Outfit" w:hAnsi="Outfit" w:eastAsia="Outfit" w:cs="Outfit"/>
          <w:b/>
          <w:color w:val="0A0B0C"/>
          <w:sz w:val="22"/>
        </w:rPr>
        <w:t>Brief before it starts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Every agent task gets the six parts: Goal, Done looks like, Context, May touch and must not, Limits, Stop and ask.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02   </w:t>
      </w:r>
      <w:r>
        <w:rPr>
          <w:rFonts w:ascii="Outfit" w:hAnsi="Outfit" w:eastAsia="Outfit" w:cs="Outfit"/>
          <w:b/>
          <w:color w:val="0A0B0C"/>
          <w:sz w:val="22"/>
        </w:rPr>
        <w:t>Start low, move up slowly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Levels: 1 Read, 2 Draft, 3 Ask first, 4 Alone. New tasks start at level 1 or 2. A task moves up one level after five clean runs, and down at once after a surprise.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03   </w:t>
      </w:r>
      <w:r>
        <w:rPr>
          <w:rFonts w:ascii="Outfit" w:hAnsi="Outfit" w:eastAsia="Outfit" w:cs="Outfit"/>
          <w:b/>
          <w:color w:val="0A0B0C"/>
          <w:sz w:val="22"/>
        </w:rPr>
        <w:t>Ask first, set in the tool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An agent asks before it sends, pays, deletes, books or changes a shared record. We set this as an approval in the tool, not only in the brief.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04   </w:t>
      </w:r>
      <w:r>
        <w:rPr>
          <w:rFonts w:ascii="Outfit" w:hAnsi="Outfit" w:eastAsia="Outfit" w:cs="Outfit"/>
          <w:b/>
          <w:color w:val="0A0B0C"/>
          <w:sz w:val="22"/>
        </w:rPr>
        <w:t>Outside words, no power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An agent that reads the web, outside email or files others sent us may not also send, pay or delete without asking.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05   </w:t>
      </w:r>
      <w:r>
        <w:rPr>
          <w:rFonts w:ascii="Outfit" w:hAnsi="Outfit" w:eastAsia="Outfit" w:cs="Outfit"/>
          <w:b/>
          <w:color w:val="0A0B0C"/>
          <w:sz w:val="22"/>
        </w:rPr>
        <w:t>Some things never go in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Never: passwords, security codes, payment details, and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[our own list]</w:t>
      </w:r>
      <w:r>
        <w:rPr>
          <w:rFonts w:ascii="Outfit" w:hAnsi="Outfit" w:eastAsia="Outfit" w:cs="Outfit"/>
          <w:b w:val="0"/>
          <w:color w:val="0A0B0C"/>
          <w:sz w:val="19"/>
        </w:rPr>
        <w:t>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06   </w:t>
      </w:r>
      <w:r>
        <w:rPr>
          <w:rFonts w:ascii="Outfit" w:hAnsi="Outfit" w:eastAsia="Outfit" w:cs="Outfit"/>
          <w:b/>
          <w:color w:val="0A0B0C"/>
          <w:sz w:val="22"/>
        </w:rPr>
        <w:t>Approved tools and apps only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We use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[tools]</w:t>
      </w:r>
      <w:r>
        <w:rPr>
          <w:rFonts w:ascii="Outfit" w:hAnsi="Outfit" w:eastAsia="Outfit" w:cs="Outfit"/>
          <w:b w:val="0"/>
          <w:color w:val="0A0B0C"/>
          <w:sz w:val="19"/>
        </w:rPr>
        <w:t xml:space="preserve">, connected only to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[apps]</w:t>
      </w:r>
      <w:r>
        <w:rPr>
          <w:rFonts w:ascii="Outfit" w:hAnsi="Outfit" w:eastAsia="Outfit" w:cs="Outfit"/>
          <w:b w:val="0"/>
          <w:color w:val="0A0B0C"/>
          <w:sz w:val="19"/>
        </w:rPr>
        <w:t xml:space="preserve">. Anything else is agreed with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[name]</w:t>
      </w:r>
      <w:r>
        <w:rPr>
          <w:rFonts w:ascii="Outfit" w:hAnsi="Outfit" w:eastAsia="Outfit" w:cs="Outfit"/>
          <w:b w:val="0"/>
          <w:color w:val="0A0B0C"/>
          <w:sz w:val="19"/>
        </w:rPr>
        <w:t xml:space="preserve"> first.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07   </w:t>
      </w:r>
      <w:r>
        <w:rPr>
          <w:rFonts w:ascii="Outfit" w:hAnsi="Outfit" w:eastAsia="Outfit" w:cs="Outfit"/>
          <w:b/>
          <w:color w:val="0A0B0C"/>
          <w:sz w:val="22"/>
        </w:rPr>
        <w:t>Check it before it counts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Whoever briefed the agent runs the five checks (the job, the facts, the steps, the changes, the sign-off) before the work goes to anyone else. “The AI did it” is never the answer to “who checked this?”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08   </w:t>
      </w:r>
      <w:r>
        <w:rPr>
          <w:rFonts w:ascii="Outfit" w:hAnsi="Outfit" w:eastAsia="Outfit" w:cs="Outfit"/>
          <w:b/>
          <w:color w:val="0A0B0C"/>
          <w:sz w:val="22"/>
        </w:rPr>
        <w:t>People decide about people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>No agent decides on hiring, pay, performance or discipline. It may help draft; a person decides.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09   </w:t>
      </w:r>
      <w:r>
        <w:rPr>
          <w:rFonts w:ascii="Outfit" w:hAnsi="Outfit" w:eastAsia="Outfit" w:cs="Outfit"/>
          <w:b/>
          <w:color w:val="0A0B0C"/>
          <w:sz w:val="22"/>
        </w:rPr>
        <w:t>Unwatched agents only read and report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Scheduled or event-started agents stay at level 1 and report only to their named owner. Each is reviewed every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[week or month]</w:t>
      </w:r>
      <w:r>
        <w:rPr>
          <w:rFonts w:ascii="Outfit" w:hAnsi="Outfit" w:eastAsia="Outfit" w:cs="Outfit"/>
          <w:b w:val="0"/>
          <w:color w:val="0A0B0C"/>
          <w:sz w:val="19"/>
        </w:rPr>
        <w:t>. Anything nobody reads is paused.</w:t>
      </w:r>
    </w:p>
    <w:p>
      <w:pPr>
        <w:pBdr>
          <w:top w:val="single" w:sz="4" w:space="4" w:color="D3D6D9"/>
        </w:pBdr>
        <w:spacing w:before="80" w:after="0"/>
      </w:pPr>
      <w:r>
        <w:rPr>
          <w:rFonts w:ascii="Outfit" w:hAnsi="Outfit" w:eastAsia="Outfit" w:cs="Outfit"/>
          <w:b/>
          <w:color w:val="1F5FE0"/>
          <w:sz w:val="21"/>
        </w:rPr>
        <w:t xml:space="preserve">10   </w:t>
      </w:r>
      <w:r>
        <w:rPr>
          <w:rFonts w:ascii="Outfit" w:hAnsi="Outfit" w:eastAsia="Outfit" w:cs="Outfit"/>
          <w:b/>
          <w:color w:val="0A0B0C"/>
          <w:sz w:val="22"/>
        </w:rPr>
        <w:t>Stop it, then say so</w:t>
      </w:r>
    </w:p>
    <w:p>
      <w:pPr>
        <w:spacing w:before="0" w:after="40" w:line="259" w:lineRule="auto"/>
        <w:ind w:left="510"/>
      </w:pPr>
      <w:r>
        <w:rPr>
          <w:rFonts w:ascii="Outfit" w:hAnsi="Outfit" w:eastAsia="Outfit" w:cs="Outfit"/>
          <w:b w:val="0"/>
          <w:color w:val="0A0B0C"/>
          <w:sz w:val="19"/>
        </w:rPr>
        <w:t xml:space="preserve">If an agent does something odd: stop it, look where it acted, disconnect it, and tell </w:t>
      </w:r>
      <w:r>
        <w:rPr>
          <w:rFonts w:ascii="Outfit" w:hAnsi="Outfit" w:eastAsia="Outfit" w:cs="Outfit"/>
          <w:b w:val="0"/>
          <w:color w:val="0A0B0C"/>
          <w:sz w:val="19"/>
          <w:shd w:val="clear" w:color="auto" w:fill="FFC21A"/>
        </w:rPr>
        <w:t>[name]</w:t>
      </w:r>
      <w:r>
        <w:rPr>
          <w:rFonts w:ascii="Outfit" w:hAnsi="Outfit" w:eastAsia="Outfit" w:cs="Outfit"/>
          <w:b w:val="0"/>
          <w:color w:val="0A0B0C"/>
          <w:sz w:val="19"/>
        </w:rPr>
        <w:t>. Nobody is blamed.</w:t>
      </w:r>
    </w:p>
    <w:p>
      <w:pPr>
        <w:spacing w:before="120" w:after="0"/>
      </w:pPr>
    </w:p>
    <w:tbl>
      <w:tblPr>
        <w:tblW w:w="10426" w:type="dxa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tcBorders>
              <w:top w:val="single" w:sz="8" w:color="0A0B0C"/>
              <w:left w:val="single" w:sz="8" w:color="0A0B0C"/>
              <w:bottom w:val="single" w:sz="8" w:color="0A0B0C"/>
              <w:right w:val="single" w:sz="8" w:color="0A0B0C"/>
            </w:tcBorders>
          </w:tcPr>
          <w:p>
            <w:pPr>
              <w:spacing w:before="40" w:after="0"/>
            </w:pPr>
            <w:r>
              <w:rPr>
                <w:rFonts w:ascii="Outfit" w:hAnsi="Outfit" w:eastAsia="Outfit" w:cs="Outfit"/>
                <w:b/>
                <w:color w:val="0A0B0C"/>
                <w:spacing w:val="20"/>
                <w:sz w:val="16"/>
              </w:rPr>
              <w:t>OWNER</w:t>
            </w:r>
          </w:p>
          <w:p>
            <w:pPr>
              <w:spacing w:before="40" w:after="60"/>
            </w:pPr>
            <w:r>
              <w:rPr>
                <w:rFonts w:ascii="Outfit" w:hAnsi="Outfit" w:eastAsia="Outfit" w:cs="Outfit"/>
                <w:b w:val="0"/>
                <w:color w:val="0A0B0C"/>
                <w:sz w:val="20"/>
                <w:shd w:val="clear" w:color="auto" w:fill="FFC21A"/>
              </w:rPr>
              <w:t>[ ]</w:t>
            </w:r>
          </w:p>
        </w:tc>
        <w:tc>
          <w:tcPr>
            <w:tcW w:type="dxa" w:w="3475"/>
            <w:tcBorders>
              <w:top w:val="single" w:sz="8" w:color="0A0B0C"/>
              <w:left w:val="single" w:sz="8" w:color="0A0B0C"/>
              <w:bottom w:val="single" w:sz="8" w:color="0A0B0C"/>
              <w:right w:val="single" w:sz="8" w:color="0A0B0C"/>
            </w:tcBorders>
          </w:tcPr>
          <w:p>
            <w:pPr>
              <w:spacing w:before="40" w:after="0"/>
            </w:pPr>
            <w:r>
              <w:rPr>
                <w:rFonts w:ascii="Outfit" w:hAnsi="Outfit" w:eastAsia="Outfit" w:cs="Outfit"/>
                <w:b/>
                <w:color w:val="0A0B0C"/>
                <w:spacing w:val="20"/>
                <w:sz w:val="16"/>
              </w:rPr>
              <w:t>AGREED ON</w:t>
            </w:r>
          </w:p>
          <w:p>
            <w:pPr>
              <w:spacing w:before="40" w:after="60"/>
            </w:pPr>
            <w:r>
              <w:rPr>
                <w:rFonts w:ascii="Outfit" w:hAnsi="Outfit" w:eastAsia="Outfit" w:cs="Outfit"/>
                <w:b w:val="0"/>
                <w:color w:val="0A0B0C"/>
                <w:sz w:val="20"/>
                <w:shd w:val="clear" w:color="auto" w:fill="FFC21A"/>
              </w:rPr>
              <w:t>[ ]</w:t>
            </w:r>
          </w:p>
        </w:tc>
        <w:tc>
          <w:tcPr>
            <w:tcW w:type="dxa" w:w="3475"/>
            <w:tcBorders>
              <w:top w:val="single" w:sz="8" w:color="0A0B0C"/>
              <w:left w:val="single" w:sz="8" w:color="0A0B0C"/>
              <w:bottom w:val="single" w:sz="8" w:color="0A0B0C"/>
              <w:right w:val="single" w:sz="8" w:color="0A0B0C"/>
            </w:tcBorders>
          </w:tcPr>
          <w:p>
            <w:pPr>
              <w:spacing w:before="40" w:after="0"/>
            </w:pPr>
            <w:r>
              <w:rPr>
                <w:rFonts w:ascii="Outfit" w:hAnsi="Outfit" w:eastAsia="Outfit" w:cs="Outfit"/>
                <w:b/>
                <w:color w:val="0A0B0C"/>
                <w:spacing w:val="20"/>
                <w:sz w:val="16"/>
              </w:rPr>
              <w:t>REVIEW BY</w:t>
            </w:r>
          </w:p>
          <w:p>
            <w:pPr>
              <w:spacing w:before="40" w:after="60"/>
            </w:pPr>
            <w:r>
              <w:rPr>
                <w:rFonts w:ascii="Outfit" w:hAnsi="Outfit" w:eastAsia="Outfit" w:cs="Outfit"/>
                <w:b w:val="0"/>
                <w:color w:val="0A0B0C"/>
                <w:sz w:val="20"/>
                <w:shd w:val="clear" w:color="auto" w:fill="FFC21A"/>
              </w:rPr>
              <w:t>[ ]</w:t>
            </w:r>
          </w:p>
        </w:tc>
      </w:tr>
    </w:tbl>
    <w:p>
      <w:pPr>
        <w:spacing w:before="120" w:after="40"/>
      </w:pPr>
      <w:r>
        <w:rPr>
          <w:rFonts w:ascii="Outfit" w:hAnsi="Outfit" w:eastAsia="Outfit" w:cs="Outfit"/>
          <w:b/>
          <w:color w:val="0A0B0C"/>
          <w:spacing w:val="20"/>
          <w:sz w:val="16"/>
        </w:rPr>
        <w:t>SIGNED BY THE TEAM</w:t>
      </w:r>
    </w:p>
    <w:tbl>
      <w:tblPr>
        <w:tblW w:w="10426" w:type="dxa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2408"/>
        <w:gridCol w:w="2408"/>
        <w:gridCol w:w="397"/>
        <w:gridCol w:w="2408"/>
        <w:gridCol w:w="2408"/>
      </w:tblGrid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01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06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02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07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03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08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04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09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  <w:tr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05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  <w:tc>
          <w:tcPr>
            <w:tcW w:type="dxa" w:w="397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/>
                <w:color w:val="4B5057"/>
                <w:sz w:val="16"/>
              </w:rPr>
              <w:t>10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Name</w:t>
            </w:r>
          </w:p>
        </w:tc>
        <w:tc>
          <w:tcPr>
            <w:tcW w:type="dxa" w:w="2408"/>
            <w:tcBorders>
              <w:top w:val="nil"/>
              <w:left w:val="nil"/>
              <w:bottom w:val="single" w:sz="4" w:color="9AA0A6"/>
              <w:right w:val="nil"/>
            </w:tcBorders>
          </w:tcPr>
          <w:p>
            <w:pPr>
              <w:spacing w:before="180" w:after="20"/>
            </w:pPr>
            <w:r>
              <w:rPr>
                <w:rFonts w:ascii="Outfit" w:hAnsi="Outfit" w:eastAsia="Outfit" w:cs="Outfit"/>
                <w:b w:val="0"/>
                <w:color w:val="4B5057"/>
                <w:sz w:val="16"/>
              </w:rPr>
              <w:t>Signature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37" w:right="907" w:bottom="680" w:left="90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AD8FC56B-0067-44C3-B803-A673A8DF98D9}"/>
    <w:embedBold r:id="rIdOutfitB" w:fontKey="{395A3FFF-4BF3-4F85-AFA2-AA60301E900B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3D6D9"/>
      </w:pBdr>
    </w:pPr>
    <w:r>
      <w:rPr>
        <w:rFonts w:ascii="Outfit" w:hAnsi="Outfit" w:eastAsia="Outfit" w:cs="Outfit"/>
        <w:b w:val="0"/>
        <w:color w:val="4B5057"/>
        <w:sz w:val="16"/>
      </w:rPr>
      <w:t>From The Agent Playbook / Neosaipien / October 2026 edition    Not legal advice. Check your organisation’s own policies.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426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591"/>
      <w:gridCol w:w="2835"/>
    </w:tblGrid>
    <w:tr>
      <w:tc>
        <w:tcPr>
          <w:tcW w:type="dxa" w:w="7591"/>
        </w:tcPr>
        <w:p>
          <w:r>
            <w:rPr>
              <w:rFonts w:ascii="Outfit" w:hAnsi="Outfit" w:eastAsia="Outfit" w:cs="Outfit"/>
              <w:b/>
              <w:color w:val="0A0B0C"/>
              <w:spacing w:val="30"/>
              <w:sz w:val="17"/>
            </w:rPr>
            <w:t>AGENT RULES / ONE PAGE</w:t>
          </w:r>
        </w:p>
      </w:tc>
      <w:tc>
        <w:tcPr>
          <w:tcW w:type="dxa" w:w="2835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52000" cy="17886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rdmark-in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17886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2" w:space="4" w:color="0A0B0C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eastAsia="Outfi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rules for my team</dc:title>
  <dc:subject>The Agent Playbook, October 2026 edition</dc:subject>
  <dc:creator>Neosaipien</dc:creator>
  <cp:keywords/>
  <dc:description>From The Agent Playbook, October 2026 edition. Not legal advice.</dc:description>
  <cp:lastModifiedBy>Neosaipien</cp:lastModifiedBy>
  <cp:revision>1</cp:revision>
  <dcterms:created xsi:type="dcterms:W3CDTF">2026-10-16T09:00:00Z</dcterms:created>
  <dcterms:modified xsi:type="dcterms:W3CDTF">2026-10-16T09:00:00Z</dcterms:modified>
  <cp:category/>
  <cp:lastPrinted>2026-10-16T09:00:00Z</cp:lastPrinted>
</cp:coreProperties>
</file>